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81" w:rsidRPr="007D3081" w:rsidRDefault="007D3081" w:rsidP="007D3081">
      <w:pPr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3081">
        <w:rPr>
          <w:rFonts w:ascii="Times New Roman" w:hAnsi="Times New Roman" w:cs="Times New Roman"/>
          <w:b/>
          <w:color w:val="FF0000"/>
          <w:sz w:val="36"/>
          <w:szCs w:val="36"/>
        </w:rPr>
        <w:t>Рейтинг организации</w:t>
      </w:r>
    </w:p>
    <w:p w:rsidR="00A2438B" w:rsidRPr="007D3081" w:rsidRDefault="007D3081" w:rsidP="007D30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3081">
        <w:rPr>
          <w:rFonts w:ascii="Times New Roman" w:hAnsi="Times New Roman" w:cs="Times New Roman"/>
          <w:sz w:val="28"/>
          <w:szCs w:val="28"/>
        </w:rPr>
        <w:t>Выдержка главы</w:t>
      </w:r>
      <w:r w:rsidR="007A187D">
        <w:rPr>
          <w:rFonts w:ascii="Times New Roman" w:hAnsi="Times New Roman" w:cs="Times New Roman"/>
          <w:sz w:val="28"/>
          <w:szCs w:val="28"/>
        </w:rPr>
        <w:t xml:space="preserve"> из </w:t>
      </w:r>
      <w:r w:rsidRPr="007D3081">
        <w:rPr>
          <w:rFonts w:ascii="Times New Roman" w:hAnsi="Times New Roman" w:cs="Times New Roman"/>
          <w:sz w:val="28"/>
          <w:szCs w:val="28"/>
        </w:rPr>
        <w:t xml:space="preserve"> № </w:t>
      </w:r>
      <w:r w:rsidRPr="007D30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3081">
        <w:rPr>
          <w:rFonts w:ascii="Times New Roman" w:hAnsi="Times New Roman" w:cs="Times New Roman"/>
          <w:sz w:val="28"/>
          <w:szCs w:val="28"/>
        </w:rPr>
        <w:t xml:space="preserve"> аналитического отчёта </w:t>
      </w:r>
      <w:r>
        <w:rPr>
          <w:rFonts w:ascii="Times New Roman" w:hAnsi="Times New Roman" w:cs="Times New Roman"/>
          <w:sz w:val="28"/>
          <w:szCs w:val="28"/>
        </w:rPr>
        <w:t xml:space="preserve"> о независимой оценке качества условий оказания услуг организациями социального обслуживания, расположенными на территории Краснодарского края </w:t>
      </w:r>
      <w:r w:rsidRPr="007D3081">
        <w:rPr>
          <w:rFonts w:ascii="Times New Roman" w:hAnsi="Times New Roman" w:cs="Times New Roman"/>
          <w:sz w:val="28"/>
          <w:szCs w:val="28"/>
        </w:rPr>
        <w:t>ООО «АС-Холдинг»</w:t>
      </w:r>
      <w:r>
        <w:rPr>
          <w:rFonts w:ascii="Times New Roman" w:hAnsi="Times New Roman" w:cs="Times New Roman"/>
          <w:sz w:val="28"/>
          <w:szCs w:val="28"/>
        </w:rPr>
        <w:t xml:space="preserve"> от августа 2020 года.</w:t>
      </w:r>
    </w:p>
    <w:p w:rsidR="00A2438B" w:rsidRPr="007D3081" w:rsidRDefault="00A2438B" w:rsidP="007D30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081">
        <w:rPr>
          <w:rFonts w:ascii="Times New Roman" w:hAnsi="Times New Roman" w:cs="Times New Roman"/>
          <w:b/>
          <w:color w:val="FF0000"/>
          <w:sz w:val="28"/>
          <w:szCs w:val="28"/>
        </w:rPr>
        <w:t>II. Итоговая оценка качества условий оказания услуг в организациях социального обслуживания. Рейтинг организаций</w:t>
      </w:r>
    </w:p>
    <w:p w:rsidR="00623689" w:rsidRPr="00A2438B" w:rsidRDefault="00A2438B" w:rsidP="007A1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38B">
        <w:rPr>
          <w:rFonts w:ascii="Times New Roman" w:hAnsi="Times New Roman" w:cs="Times New Roman"/>
          <w:sz w:val="28"/>
          <w:szCs w:val="28"/>
        </w:rPr>
        <w:t>Итоговый показатель оценки качества оказания услуг организациями социального обслуживания Краснодарского края составил 100 баллов. При этом 156 организаций набрали 100 баллов. 1 организация набрала 97 баллов. 1 организация набрала 94 балла.</w:t>
      </w:r>
    </w:p>
    <w:p w:rsidR="00A2438B" w:rsidRPr="007D3081" w:rsidRDefault="00A2438B" w:rsidP="00A243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081">
        <w:rPr>
          <w:rFonts w:ascii="Times New Roman" w:hAnsi="Times New Roman" w:cs="Times New Roman"/>
          <w:b/>
          <w:color w:val="FF0000"/>
          <w:sz w:val="28"/>
          <w:szCs w:val="28"/>
        </w:rPr>
        <w:t>Общий рейтинг организаций социального обслуживания</w:t>
      </w:r>
    </w:p>
    <w:p w:rsidR="00A2438B" w:rsidRPr="008F532B" w:rsidRDefault="00A2438B" w:rsidP="00A2438B">
      <w:pPr>
        <w:pStyle w:val="a3"/>
      </w:pPr>
      <w:r w:rsidRPr="00CA0587">
        <w:t>Таблица 6</w:t>
      </w:r>
    </w:p>
    <w:tbl>
      <w:tblPr>
        <w:tblW w:w="10487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162"/>
        <w:gridCol w:w="880"/>
        <w:gridCol w:w="881"/>
        <w:gridCol w:w="881"/>
        <w:gridCol w:w="1075"/>
        <w:gridCol w:w="1062"/>
        <w:gridCol w:w="949"/>
        <w:gridCol w:w="948"/>
      </w:tblGrid>
      <w:tr w:rsidR="00A2438B" w:rsidRPr="00A2438B" w:rsidTr="00A2438B">
        <w:trPr>
          <w:cantSplit/>
          <w:trHeight w:val="3301"/>
          <w:tblHeader/>
        </w:trPr>
        <w:tc>
          <w:tcPr>
            <w:tcW w:w="649" w:type="dxa"/>
            <w:shd w:val="clear" w:color="auto" w:fill="D6E3BC" w:themeFill="accent3" w:themeFillTint="66"/>
            <w:vAlign w:val="center"/>
          </w:tcPr>
          <w:p w:rsidR="00A2438B" w:rsidRPr="00A2438B" w:rsidRDefault="00A2438B" w:rsidP="007F5B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2" w:type="dxa"/>
            <w:shd w:val="clear" w:color="auto" w:fill="D6E3BC" w:themeFill="accent3" w:themeFillTint="66"/>
            <w:noWrap/>
            <w:vAlign w:val="center"/>
            <w:hideMark/>
          </w:tcPr>
          <w:p w:rsidR="00A2438B" w:rsidRPr="00A2438B" w:rsidRDefault="00A2438B" w:rsidP="007F5B2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880" w:type="dxa"/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A2438B" w:rsidRPr="00A2438B" w:rsidRDefault="00A2438B" w:rsidP="007F5B23">
            <w:pPr>
              <w:spacing w:before="40" w:after="4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Открытость и доступность информации </w:t>
            </w:r>
          </w:p>
        </w:tc>
        <w:tc>
          <w:tcPr>
            <w:tcW w:w="881" w:type="dxa"/>
            <w:shd w:val="clear" w:color="auto" w:fill="D6E3BC" w:themeFill="accent3" w:themeFillTint="66"/>
            <w:noWrap/>
            <w:textDirection w:val="btLr"/>
            <w:vAlign w:val="center"/>
          </w:tcPr>
          <w:p w:rsidR="00A2438B" w:rsidRPr="00A2438B" w:rsidRDefault="00A2438B" w:rsidP="007F5B23">
            <w:pPr>
              <w:spacing w:before="40" w:after="4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предоставления услуг</w:t>
            </w:r>
          </w:p>
        </w:tc>
        <w:tc>
          <w:tcPr>
            <w:tcW w:w="881" w:type="dxa"/>
            <w:shd w:val="clear" w:color="auto" w:fill="D6E3BC" w:themeFill="accent3" w:themeFillTint="66"/>
            <w:textDirection w:val="btLr"/>
            <w:vAlign w:val="center"/>
          </w:tcPr>
          <w:p w:rsidR="00A2438B" w:rsidRPr="00A2438B" w:rsidRDefault="00A2438B" w:rsidP="007F5B23">
            <w:pPr>
              <w:spacing w:before="40" w:after="4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3. Доступность услуг для инвалидов</w:t>
            </w:r>
          </w:p>
        </w:tc>
        <w:tc>
          <w:tcPr>
            <w:tcW w:w="1075" w:type="dxa"/>
            <w:shd w:val="clear" w:color="auto" w:fill="D6E3BC" w:themeFill="accent3" w:themeFillTint="66"/>
            <w:textDirection w:val="btLr"/>
            <w:vAlign w:val="center"/>
          </w:tcPr>
          <w:p w:rsidR="00A2438B" w:rsidRPr="00A2438B" w:rsidRDefault="00A2438B" w:rsidP="007F5B23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1062" w:type="dxa"/>
            <w:shd w:val="clear" w:color="auto" w:fill="D6E3BC" w:themeFill="accent3" w:themeFillTint="66"/>
            <w:textDirection w:val="btLr"/>
            <w:vAlign w:val="center"/>
          </w:tcPr>
          <w:p w:rsidR="00A2438B" w:rsidRPr="00A2438B" w:rsidRDefault="00A2438B" w:rsidP="007F5B23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5. Удовлетворенность условиями оказания услуг</w:t>
            </w:r>
          </w:p>
        </w:tc>
        <w:tc>
          <w:tcPr>
            <w:tcW w:w="949" w:type="dxa"/>
            <w:shd w:val="clear" w:color="auto" w:fill="D6E3BC" w:themeFill="accent3" w:themeFillTint="66"/>
            <w:textDirection w:val="btLr"/>
            <w:vAlign w:val="center"/>
          </w:tcPr>
          <w:p w:rsidR="00A2438B" w:rsidRPr="00A2438B" w:rsidRDefault="00A2438B" w:rsidP="007F5B23">
            <w:pPr>
              <w:spacing w:before="40" w:after="4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948" w:type="dxa"/>
            <w:shd w:val="clear" w:color="auto" w:fill="D6E3BC" w:themeFill="accent3" w:themeFillTint="66"/>
            <w:textDirection w:val="btLr"/>
            <w:vAlign w:val="center"/>
          </w:tcPr>
          <w:p w:rsidR="00A2438B" w:rsidRPr="00A2438B" w:rsidRDefault="00A2438B" w:rsidP="007F5B23">
            <w:pPr>
              <w:spacing w:before="40" w:after="40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A2438B" w:rsidRPr="00CA0587" w:rsidTr="00A2438B">
        <w:trPr>
          <w:trHeight w:val="22"/>
        </w:trPr>
        <w:tc>
          <w:tcPr>
            <w:tcW w:w="6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A2438B" w:rsidRPr="00A2438B" w:rsidRDefault="00A2438B" w:rsidP="007F5B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КЦСОН»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2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8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A2438B" w:rsidRPr="00CA0587" w:rsidTr="00A2438B">
        <w:trPr>
          <w:trHeight w:val="22"/>
        </w:trPr>
        <w:tc>
          <w:tcPr>
            <w:tcW w:w="6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A2438B" w:rsidRPr="00A2438B" w:rsidRDefault="00A2438B" w:rsidP="007F5B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КЦСОН»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2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8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A2438B" w:rsidRPr="00CA0587" w:rsidTr="00A2438B">
        <w:trPr>
          <w:trHeight w:val="22"/>
        </w:trPr>
        <w:tc>
          <w:tcPr>
            <w:tcW w:w="6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A2438B" w:rsidRPr="00A2438B" w:rsidRDefault="00A2438B" w:rsidP="007F5B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ГБУ СО КК «</w:t>
            </w:r>
            <w:proofErr w:type="spellStart"/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2438B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2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8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A2438B" w:rsidRPr="00CA0587" w:rsidTr="00A2438B">
        <w:trPr>
          <w:trHeight w:val="22"/>
        </w:trPr>
        <w:tc>
          <w:tcPr>
            <w:tcW w:w="6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A2438B" w:rsidRPr="00A2438B" w:rsidRDefault="00A2438B" w:rsidP="007F5B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ГБУ СО КК «</w:t>
            </w:r>
            <w:proofErr w:type="spellStart"/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A2438B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2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8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A2438B" w:rsidRPr="00CA0587" w:rsidTr="00A2438B">
        <w:trPr>
          <w:trHeight w:val="22"/>
        </w:trPr>
        <w:tc>
          <w:tcPr>
            <w:tcW w:w="6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A2438B" w:rsidRPr="00A2438B" w:rsidRDefault="00A2438B" w:rsidP="007F5B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ГБУ СО КК «Кавказский КЦСОН»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2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8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A2438B" w:rsidRPr="00CA0587" w:rsidTr="00A2438B">
        <w:trPr>
          <w:trHeight w:val="22"/>
        </w:trPr>
        <w:tc>
          <w:tcPr>
            <w:tcW w:w="6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A2438B" w:rsidRPr="00A2438B" w:rsidRDefault="00A2438B" w:rsidP="007F5B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2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8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A2438B" w:rsidRPr="00CA0587" w:rsidTr="00A2438B">
        <w:trPr>
          <w:trHeight w:val="22"/>
        </w:trPr>
        <w:tc>
          <w:tcPr>
            <w:tcW w:w="6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2" w:type="dxa"/>
            <w:shd w:val="clear" w:color="auto" w:fill="auto"/>
            <w:noWrap/>
            <w:vAlign w:val="bottom"/>
          </w:tcPr>
          <w:p w:rsidR="00A2438B" w:rsidRPr="00A2438B" w:rsidRDefault="00A2438B" w:rsidP="007F5B2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КЦСОН»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1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5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2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9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8" w:type="dxa"/>
            <w:vAlign w:val="center"/>
          </w:tcPr>
          <w:p w:rsidR="00A2438B" w:rsidRPr="00A2438B" w:rsidRDefault="00A2438B" w:rsidP="007F5B2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243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</w:tbl>
    <w:p w:rsidR="00A2438B" w:rsidRPr="00A2438B" w:rsidRDefault="00A2438B" w:rsidP="00A2438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A2438B" w:rsidRPr="00A2438B" w:rsidSect="00A2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70"/>
    <w:rsid w:val="003606D4"/>
    <w:rsid w:val="004806AB"/>
    <w:rsid w:val="00516B70"/>
    <w:rsid w:val="007A187D"/>
    <w:rsid w:val="007D3081"/>
    <w:rsid w:val="00A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2438B"/>
    <w:pPr>
      <w:keepNext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color w:val="4F6228" w:themeColor="accent3" w:themeShade="8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2438B"/>
    <w:pPr>
      <w:keepNext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color w:val="4F6228" w:themeColor="accent3" w:themeShade="8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2020-09-03T07:44:00Z</dcterms:created>
  <dcterms:modified xsi:type="dcterms:W3CDTF">2020-09-03T08:25:00Z</dcterms:modified>
</cp:coreProperties>
</file>